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40" w:rsidRPr="00B60832" w:rsidRDefault="00FA784E" w:rsidP="00FA784E">
      <w:pPr>
        <w:widowControl/>
        <w:spacing w:line="0" w:lineRule="atLeast"/>
        <w:jc w:val="center"/>
        <w:rPr>
          <w:rFonts w:ascii="標楷體" w:eastAsia="標楷體" w:hAnsi="標楷體" w:cs="新細明體" w:hint="eastAsia"/>
          <w:color w:val="333333"/>
          <w:kern w:val="0"/>
          <w:sz w:val="36"/>
          <w:szCs w:val="36"/>
          <w:shd w:val="clear" w:color="auto" w:fill="FFFFFF"/>
        </w:rPr>
      </w:pPr>
      <w:r w:rsidRPr="00B60832">
        <w:rPr>
          <w:rFonts w:ascii="標楷體" w:eastAsia="標楷體" w:hAnsi="標楷體" w:cs="新細明體" w:hint="eastAsia"/>
          <w:color w:val="333333"/>
          <w:kern w:val="0"/>
          <w:sz w:val="36"/>
          <w:szCs w:val="36"/>
          <w:shd w:val="clear" w:color="auto" w:fill="FFFFFF"/>
        </w:rPr>
        <w:t>私立育仁高級中學</w:t>
      </w:r>
      <w:r w:rsidRPr="00FA784E">
        <w:rPr>
          <w:rFonts w:ascii="標楷體" w:eastAsia="標楷體" w:hAnsi="標楷體" w:cs="新細明體" w:hint="eastAsia"/>
          <w:color w:val="333333"/>
          <w:kern w:val="0"/>
          <w:sz w:val="36"/>
          <w:szCs w:val="36"/>
          <w:shd w:val="clear" w:color="auto" w:fill="FFFFFF"/>
        </w:rPr>
        <w:t>性別平等教育實施規定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FA784E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一、為提供性別平等之學習環境，尊重及考量學生與教職員工之不同性別、性別特質、性別認同或性傾向，並建立安全之校園空間，特依據性別平等教育法第十二條，訂定</w:t>
      </w:r>
      <w:bookmarkStart w:id="0" w:name="_GoBack"/>
      <w:bookmarkEnd w:id="0"/>
      <w:r w:rsidRPr="00FA784E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「</w:t>
      </w:r>
      <w:r w:rsidR="00B60832"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私立育仁高級中學</w:t>
      </w:r>
      <w:r w:rsidRPr="00FA784E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性別平等教育實施規定」（以下簡稱本規定）。 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FA784E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二、本校之招生及就學許可不得有性別、性別特質、性別認同或性傾向之差別待遇。 </w:t>
      </w:r>
    </w:p>
    <w:p w:rsidR="00B60832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FA784E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三、本校不得因學生之性別、性別特質、性別認同或性傾向而給予教學、活動、評量、獎懲、福利及服務上之差別待遇。但性質僅適合特定性別、性別特質、性別認同或性傾向者，不在此限。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FA784E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四、本校應對因性別、性別特質、性別認同或性傾向而處於不利處境之學生積極提供協助，以改善其處境。</w:t>
      </w:r>
    </w:p>
    <w:p w:rsidR="00B60832" w:rsidRPr="005D0B40" w:rsidRDefault="00B60832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五、</w:t>
      </w:r>
      <w:r w:rsidRPr="00FA784E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本校應積極維護懷孕學生之受教權，並提供必要之協助。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六、本校教職員工之在職進修課程，應納入性別平等教育之內容。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七、本校之考績委員會、教師成績考核會、申訴評議委員會、教師評審委員會之組成，任</w:t>
      </w:r>
      <w:proofErr w:type="gramStart"/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一</w:t>
      </w:r>
      <w:proofErr w:type="gramEnd"/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性別委員應占委員總數三分之一以上。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八、本校之課程設置及活動設計，應鼓勵學生發揮潛能，不得因性別而有差別待遇。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九、本校教材之編寫、審查及選用，應符合性別平等教育原則；教材內容應平衡反映不同性別之歷史貢獻及生活經驗，並呈現多元之性別觀點。除將性別平等教育融入課程之外，並應發展符合性別平等之課程規劃與評量方式。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十、本校教師使用教材及從事教育活動時，應具備性別平等意識，破除性別刻板印象，避免性別偏見及性別歧視。並應鼓勵學生修習非傳統性別之學科領域。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十一、本校應考量學生之身心功能或語言文化差異之特殊性，提供符合其需要之安全規劃及說明方式，並應定期舉行校園空間安全檢視說明會，檢討校園空間與設施之規劃與使用情形、檢視校園整體安全，並檢視校園危險空間改善進度。</w:t>
      </w:r>
    </w:p>
    <w:p w:rsidR="00B60832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十二、本校設性別平等教育委員會，統整學校各單位相關資源，擬訂性別平等教育年度實施計畫，並落實檢視實施成果。</w:t>
      </w:r>
    </w:p>
    <w:p w:rsidR="00FA784E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十三、本校加強研發並增強教師性別平等教育課程、教學及評量專業能力。</w:t>
      </w:r>
    </w:p>
    <w:p w:rsidR="00B60832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十四、本校除應將性別平等教融入課程外，每學期應實施性別平等教育相關課程或活動至少</w:t>
      </w:r>
      <w:r w:rsidR="00B60832"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1</w:t>
      </w: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小時。性別平等教育相關課程，應涵蓋情感教育、性教育、同志教育等課程。</w:t>
      </w:r>
    </w:p>
    <w:p w:rsidR="00B60832" w:rsidRPr="005D0B40" w:rsidRDefault="00FA784E" w:rsidP="005D0B40">
      <w:pPr>
        <w:widowControl/>
        <w:spacing w:line="0" w:lineRule="atLeast"/>
        <w:ind w:left="619" w:hangingChars="221" w:hanging="619"/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十五、本校校園性侵害性騷擾或</w:t>
      </w:r>
      <w:proofErr w:type="gramStart"/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性霸凌</w:t>
      </w:r>
      <w:proofErr w:type="gramEnd"/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防治教育及事件處理另依本校校園性侵害性騷擾或</w:t>
      </w:r>
      <w:proofErr w:type="gramStart"/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性霸凌</w:t>
      </w:r>
      <w:proofErr w:type="gramEnd"/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防治規定辦理</w:t>
      </w:r>
    </w:p>
    <w:p w:rsidR="00D36818" w:rsidRPr="00FA784E" w:rsidRDefault="00FA784E" w:rsidP="005D0B40">
      <w:pPr>
        <w:widowControl/>
        <w:spacing w:line="0" w:lineRule="atLeast"/>
        <w:ind w:left="619" w:hangingChars="221" w:hanging="619"/>
      </w:pPr>
      <w:r w:rsidRPr="005D0B40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十六、本規定經本校性別平等教育委員會議審議通過，提校務會議討論決議，陳校長核定後實施，並公告周知，修正時亦同。</w:t>
      </w:r>
    </w:p>
    <w:sectPr w:rsidR="00D36818" w:rsidRPr="00FA784E" w:rsidSect="001F40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003" w:rsidRDefault="007E5003" w:rsidP="001F4071">
      <w:r>
        <w:separator/>
      </w:r>
    </w:p>
  </w:endnote>
  <w:endnote w:type="continuationSeparator" w:id="0">
    <w:p w:rsidR="007E5003" w:rsidRDefault="007E5003" w:rsidP="001F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003" w:rsidRDefault="007E5003" w:rsidP="001F4071">
      <w:r>
        <w:separator/>
      </w:r>
    </w:p>
  </w:footnote>
  <w:footnote w:type="continuationSeparator" w:id="0">
    <w:p w:rsidR="007E5003" w:rsidRDefault="007E5003" w:rsidP="001F4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5558F"/>
    <w:multiLevelType w:val="multilevel"/>
    <w:tmpl w:val="3AD68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D4945"/>
    <w:multiLevelType w:val="multilevel"/>
    <w:tmpl w:val="3712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04114"/>
    <w:multiLevelType w:val="multilevel"/>
    <w:tmpl w:val="CA60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20B8F"/>
    <w:multiLevelType w:val="multilevel"/>
    <w:tmpl w:val="56A2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76814"/>
    <w:multiLevelType w:val="multilevel"/>
    <w:tmpl w:val="06C61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B14AD"/>
    <w:multiLevelType w:val="multilevel"/>
    <w:tmpl w:val="CD82A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2D1BBC"/>
    <w:multiLevelType w:val="multilevel"/>
    <w:tmpl w:val="5C92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6C00E8"/>
    <w:multiLevelType w:val="multilevel"/>
    <w:tmpl w:val="FFE82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636455"/>
    <w:multiLevelType w:val="multilevel"/>
    <w:tmpl w:val="CDB05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4F2950"/>
    <w:multiLevelType w:val="multilevel"/>
    <w:tmpl w:val="5DA6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9E7D17"/>
    <w:multiLevelType w:val="multilevel"/>
    <w:tmpl w:val="4B00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AF2D6D"/>
    <w:multiLevelType w:val="multilevel"/>
    <w:tmpl w:val="DC3A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CE1A36"/>
    <w:multiLevelType w:val="multilevel"/>
    <w:tmpl w:val="642EB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B52611"/>
    <w:multiLevelType w:val="multilevel"/>
    <w:tmpl w:val="1DFA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3F1F79"/>
    <w:multiLevelType w:val="multilevel"/>
    <w:tmpl w:val="36AA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384533"/>
    <w:multiLevelType w:val="multilevel"/>
    <w:tmpl w:val="F6D4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541FA8"/>
    <w:multiLevelType w:val="multilevel"/>
    <w:tmpl w:val="31B67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8F739A"/>
    <w:multiLevelType w:val="multilevel"/>
    <w:tmpl w:val="380E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754081"/>
    <w:multiLevelType w:val="multilevel"/>
    <w:tmpl w:val="9FFE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11"/>
  </w:num>
  <w:num w:numId="10">
    <w:abstractNumId w:val="17"/>
  </w:num>
  <w:num w:numId="11">
    <w:abstractNumId w:val="12"/>
  </w:num>
  <w:num w:numId="12">
    <w:abstractNumId w:val="5"/>
  </w:num>
  <w:num w:numId="13">
    <w:abstractNumId w:val="14"/>
  </w:num>
  <w:num w:numId="14">
    <w:abstractNumId w:val="2"/>
  </w:num>
  <w:num w:numId="15">
    <w:abstractNumId w:val="1"/>
  </w:num>
  <w:num w:numId="16">
    <w:abstractNumId w:val="13"/>
  </w:num>
  <w:num w:numId="17">
    <w:abstractNumId w:val="18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80"/>
    <w:rsid w:val="00002E80"/>
    <w:rsid w:val="001F4071"/>
    <w:rsid w:val="005D0B40"/>
    <w:rsid w:val="00612AA0"/>
    <w:rsid w:val="007E5003"/>
    <w:rsid w:val="008E0BE6"/>
    <w:rsid w:val="00B60832"/>
    <w:rsid w:val="00D36818"/>
    <w:rsid w:val="00FA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FA784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0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F40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40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407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A784E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FA784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0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F40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40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407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A784E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生輔組長</dc:creator>
  <cp:lastModifiedBy>生輔組長</cp:lastModifiedBy>
  <cp:revision>4</cp:revision>
  <dcterms:created xsi:type="dcterms:W3CDTF">2018-12-04T01:55:00Z</dcterms:created>
  <dcterms:modified xsi:type="dcterms:W3CDTF">2018-12-04T02:04:00Z</dcterms:modified>
</cp:coreProperties>
</file>